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012CE5">
            <w:r>
              <w:t>Lekce – Hudba jinak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 xml:space="preserve">Akce spolupráce ZŠ, MŠ 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012CE5">
            <w:r>
              <w:t>19.3.2025 9:00 – 10:00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012CE5">
            <w:r>
              <w:t>MŠ Školní Klášterec nad Ohří-Berušky</w:t>
            </w:r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</w:t>
      </w:r>
      <w:r w:rsidR="00012CE5">
        <w:t xml:space="preserve">Hudba jinak </w:t>
      </w:r>
      <w:r>
        <w:t>byla pořádaná v implementační aktivitě: Akce spolupráce ZŠ,</w:t>
      </w:r>
      <w:r w:rsidR="00012CE5">
        <w:t xml:space="preserve"> </w:t>
      </w:r>
      <w:r>
        <w:t>MŠ a další instituce</w:t>
      </w:r>
      <w:r w:rsidR="00012CE5">
        <w:t>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Teoretická část: </w:t>
      </w:r>
      <w:r w:rsidR="00012CE5">
        <w:t>Děti nejdříve jmenovaly zvířátka, která znají. Potom poznávaly zvířata – hudební nástroje, které ukazovala lektorka. Třída byla složena z dětí několika národností, a tak pro některé byly názvy zvířat nové, jelikož se český jazyk teprve učí.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Praktická část: </w:t>
      </w:r>
    </w:p>
    <w:p w:rsidR="009461A0" w:rsidRDefault="00012CE5" w:rsidP="009461A0">
      <w:pPr>
        <w:tabs>
          <w:tab w:val="left" w:pos="7968"/>
        </w:tabs>
      </w:pPr>
      <w:r>
        <w:t>Děti měly možnost si vybrat hudební zvířátko, na které si zkusily hrát – paličkou nebo foukáním do otvoru. Po zkoušce nástrojů lektor četl příběh, ve kterém se vyskytovaly daná zvířata a při vyslovení daného zvířete děti zahrály. Potom si děti nástroje vyměnily a zahrály si hru – uhodni zvířátko. Všechny děti zavřely oči a vždy zahrálo to dítě, které lektor pohladil. Ostatní děti hádaly, o jaké zvíře se jedná. Na závěr byla relaxační část, kdy lektorka vyprávěla pohádku a sama zapojovala hudební nástroje. Děti poslouchaly.</w:t>
      </w:r>
      <w:r w:rsidR="009C1356">
        <w:t xml:space="preserve"> Při hraní na nástroje děti procvičovaly dech. Při vyprávění příběhu zapojily soustředěnost, aby reagovaly správně na signál svého zvířete. Děti využívaly 3 smyly: sluch, zrak, hmat.</w:t>
      </w:r>
      <w:bookmarkStart w:id="0" w:name="_GoBack"/>
      <w:bookmarkEnd w:id="0"/>
    </w:p>
    <w:p w:rsidR="009461A0" w:rsidRDefault="009461A0" w:rsidP="009461A0">
      <w:pPr>
        <w:tabs>
          <w:tab w:val="left" w:pos="7968"/>
        </w:tabs>
      </w:pPr>
    </w:p>
    <w:p w:rsidR="009461A0" w:rsidRDefault="00012CE5" w:rsidP="009461A0">
      <w:pPr>
        <w:tabs>
          <w:tab w:val="left" w:pos="7968"/>
        </w:tabs>
      </w:pPr>
      <w:r>
        <w:t>Dětem se zvířátka velice líbila.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Paní učitelk</w:t>
      </w:r>
      <w:r w:rsidR="00012CE5">
        <w:t>a viděla nástroje poprvé a ráda by si je v budoucnu půjčila.</w:t>
      </w:r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F1" w:rsidRDefault="00B723F1">
      <w:r>
        <w:separator/>
      </w:r>
    </w:p>
  </w:endnote>
  <w:endnote w:type="continuationSeparator" w:id="0">
    <w:p w:rsidR="00B723F1" w:rsidRDefault="00B7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F1" w:rsidRDefault="00B723F1">
      <w:r>
        <w:separator/>
      </w:r>
    </w:p>
  </w:footnote>
  <w:footnote w:type="continuationSeparator" w:id="0">
    <w:p w:rsidR="00B723F1" w:rsidRDefault="00B7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012CE5"/>
    <w:rsid w:val="003B512F"/>
    <w:rsid w:val="009461A0"/>
    <w:rsid w:val="009C1356"/>
    <w:rsid w:val="009D7640"/>
    <w:rsid w:val="00B723F1"/>
    <w:rsid w:val="00EE2C2F"/>
    <w:rsid w:val="00F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4DA2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2025-03-24T13:26:00Z</dcterms:created>
  <dcterms:modified xsi:type="dcterms:W3CDTF">2025-03-24T13:37:00Z</dcterms:modified>
</cp:coreProperties>
</file>