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                               </w:t>
      </w:r>
      <w:r w:rsidDel="00000000" w:rsidR="00000000" w:rsidRPr="00000000">
        <w:rPr>
          <w:b w:val="1"/>
          <w:sz w:val="30"/>
          <w:szCs w:val="30"/>
          <w:rtl w:val="0"/>
        </w:rPr>
        <w:t xml:space="preserve"> ZÁPIS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464.97070312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tabs>
                <w:tab w:val="left" w:leader="none" w:pos="4356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Cyklus aktivit pro děti ZŠ </w:t>
            </w:r>
          </w:p>
        </w:tc>
      </w:tr>
      <w:tr>
        <w:trPr>
          <w:cantSplit w:val="0"/>
          <w:trHeight w:val="464.97070312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Klíčová aktivita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Univerzita dětského věku - Inkluze</w:t>
            </w:r>
          </w:p>
        </w:tc>
      </w:tr>
      <w:tr>
        <w:trPr>
          <w:cantSplit w:val="0"/>
          <w:trHeight w:val="464.97070312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Lekce na téma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Plnou parou vpřed</w:t>
            </w:r>
          </w:p>
        </w:tc>
      </w:tr>
      <w:tr>
        <w:trPr>
          <w:cantSplit w:val="0"/>
          <w:trHeight w:val="494.97070312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Lektor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Mgr. Martina Nováková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4.4.2025</w:t>
            </w:r>
          </w:p>
          <w:p w:rsidR="00000000" w:rsidDel="00000000" w:rsidP="00000000" w:rsidRDefault="00000000" w:rsidRPr="00000000" w14:paraId="000000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8.00 - 14.00 hodin</w:t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Základní škola Klášterec nad Ohří, Petlérská 447, okres Chomutov</w:t>
            </w:r>
          </w:p>
        </w:tc>
      </w:tr>
    </w:tbl>
    <w:p w:rsidR="00000000" w:rsidDel="00000000" w:rsidP="00000000" w:rsidRDefault="00000000" w:rsidRPr="00000000" w14:paraId="00000012">
      <w:pPr>
        <w:tabs>
          <w:tab w:val="left" w:leader="none" w:pos="7968"/>
        </w:tabs>
        <w:rPr/>
      </w:pPr>
      <w:bookmarkStart w:colFirst="0" w:colLast="0" w:name="_heading=h.fnqt4brl8zl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968"/>
        </w:tabs>
        <w:rPr/>
      </w:pPr>
      <w:bookmarkStart w:colFirst="0" w:colLast="0" w:name="_heading=h.vo6a6ujqe37" w:id="1"/>
      <w:bookmarkEnd w:id="1"/>
      <w:r w:rsidDel="00000000" w:rsidR="00000000" w:rsidRPr="00000000">
        <w:rPr>
          <w:rtl w:val="0"/>
        </w:rPr>
        <w:t xml:space="preserve">Stručný popis dané lekce:</w:t>
      </w:r>
    </w:p>
    <w:p w:rsidR="00000000" w:rsidDel="00000000" w:rsidP="00000000" w:rsidRDefault="00000000" w:rsidRPr="00000000" w14:paraId="00000014">
      <w:pPr>
        <w:tabs>
          <w:tab w:val="left" w:leader="none" w:pos="7968"/>
        </w:tabs>
        <w:rPr/>
      </w:pPr>
      <w:bookmarkStart w:colFirst="0" w:colLast="0" w:name="_heading=h.bnaaknoheu4v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968"/>
        </w:tabs>
        <w:rPr/>
      </w:pPr>
      <w:bookmarkStart w:colFirst="0" w:colLast="0" w:name="_heading=h.mx9zyny9rnx7" w:id="3"/>
      <w:bookmarkEnd w:id="3"/>
      <w:r w:rsidDel="00000000" w:rsidR="00000000" w:rsidRPr="00000000">
        <w:rPr>
          <w:rtl w:val="0"/>
        </w:rPr>
        <w:t xml:space="preserve">Plnou parou vpřed byla lekce zaměřená na inkluzivní vzdělávání žáků 5.-9.ročníků v oblasti historie, kultury, polytechniky, přírodovědných předmětů. Cílem dne nebylo pouze přiblížit žákům školy “Období páry” a názorně ukázat jednotlivé modely historických strojů a zařízení, ale i prakticky zapojit a vytvořit vlastní model. Vzhledem k tématu se krásným způsobem podařilo žáky motivovat k hovorům a debatám mezi generacemi. V rámci celého dne (keramika dny předchozí vzhledem k technice a zpracování), měli žáci možnost zažít tyto aktivity:</w:t>
      </w:r>
    </w:p>
    <w:p w:rsidR="00000000" w:rsidDel="00000000" w:rsidP="00000000" w:rsidRDefault="00000000" w:rsidRPr="00000000" w14:paraId="00000016">
      <w:pPr>
        <w:tabs>
          <w:tab w:val="left" w:leader="none" w:pos="7968"/>
        </w:tabs>
        <w:rPr/>
      </w:pPr>
      <w:bookmarkStart w:colFirst="0" w:colLast="0" w:name="_heading=h.huqado4ylojt" w:id="4"/>
      <w:bookmarkEnd w:id="4"/>
      <w:r w:rsidDel="00000000" w:rsidR="00000000" w:rsidRPr="00000000">
        <w:rPr>
          <w:rtl w:val="0"/>
        </w:rPr>
        <w:t xml:space="preserve">1 - Beseda a přednáška se seniorem (řemesla a život v minulosti, překážky a možnosti),  </w:t>
      </w:r>
    </w:p>
    <w:p w:rsidR="00000000" w:rsidDel="00000000" w:rsidP="00000000" w:rsidRDefault="00000000" w:rsidRPr="00000000" w14:paraId="00000017">
      <w:pPr>
        <w:tabs>
          <w:tab w:val="left" w:leader="none" w:pos="7968"/>
        </w:tabs>
        <w:rPr/>
      </w:pPr>
      <w:bookmarkStart w:colFirst="0" w:colLast="0" w:name="_heading=h.5faflc1y01ha" w:id="5"/>
      <w:bookmarkEnd w:id="5"/>
      <w:r w:rsidDel="00000000" w:rsidR="00000000" w:rsidRPr="00000000">
        <w:rPr>
          <w:rtl w:val="0"/>
        </w:rPr>
        <w:t xml:space="preserve">      keramika.</w:t>
      </w:r>
    </w:p>
    <w:p w:rsidR="00000000" w:rsidDel="00000000" w:rsidP="00000000" w:rsidRDefault="00000000" w:rsidRPr="00000000" w14:paraId="00000018">
      <w:pPr>
        <w:tabs>
          <w:tab w:val="left" w:leader="none" w:pos="7968"/>
        </w:tabs>
        <w:rPr/>
      </w:pPr>
      <w:bookmarkStart w:colFirst="0" w:colLast="0" w:name="_heading=h.eg4k87ywin93" w:id="6"/>
      <w:bookmarkEnd w:id="6"/>
      <w:r w:rsidDel="00000000" w:rsidR="00000000" w:rsidRPr="00000000">
        <w:rPr>
          <w:rtl w:val="0"/>
        </w:rPr>
        <w:t xml:space="preserve">2 - Prezentace na téma “Období páry”</w:t>
      </w:r>
    </w:p>
    <w:p w:rsidR="00000000" w:rsidDel="00000000" w:rsidP="00000000" w:rsidRDefault="00000000" w:rsidRPr="00000000" w14:paraId="00000019">
      <w:pPr>
        <w:tabs>
          <w:tab w:val="left" w:leader="none" w:pos="7968"/>
        </w:tabs>
        <w:rPr/>
      </w:pPr>
      <w:bookmarkStart w:colFirst="0" w:colLast="0" w:name="_heading=h.3bpm7nzedbc3" w:id="7"/>
      <w:bookmarkEnd w:id="7"/>
      <w:r w:rsidDel="00000000" w:rsidR="00000000" w:rsidRPr="00000000">
        <w:rPr>
          <w:rtl w:val="0"/>
        </w:rPr>
        <w:t xml:space="preserve">3 - Kahoot na téma objevy a vynálezy </w:t>
      </w:r>
    </w:p>
    <w:p w:rsidR="00000000" w:rsidDel="00000000" w:rsidP="00000000" w:rsidRDefault="00000000" w:rsidRPr="00000000" w14:paraId="0000001A">
      <w:pPr>
        <w:tabs>
          <w:tab w:val="left" w:leader="none" w:pos="7968"/>
        </w:tabs>
        <w:rPr/>
      </w:pPr>
      <w:bookmarkStart w:colFirst="0" w:colLast="0" w:name="_heading=h.qdsybq4x6nzs" w:id="8"/>
      <w:bookmarkEnd w:id="8"/>
      <w:r w:rsidDel="00000000" w:rsidR="00000000" w:rsidRPr="00000000">
        <w:rPr>
          <w:rtl w:val="0"/>
        </w:rPr>
        <w:t xml:space="preserve">4 - Výroba parního stroje</w:t>
      </w:r>
    </w:p>
    <w:p w:rsidR="00000000" w:rsidDel="00000000" w:rsidP="00000000" w:rsidRDefault="00000000" w:rsidRPr="00000000" w14:paraId="0000001B">
      <w:pPr>
        <w:tabs>
          <w:tab w:val="left" w:leader="none" w:pos="7968"/>
        </w:tabs>
        <w:rPr/>
      </w:pPr>
      <w:bookmarkStart w:colFirst="0" w:colLast="0" w:name="_heading=h.2a052nu32n3m" w:id="9"/>
      <w:bookmarkEnd w:id="9"/>
      <w:r w:rsidDel="00000000" w:rsidR="00000000" w:rsidRPr="00000000">
        <w:rPr>
          <w:rtl w:val="0"/>
        </w:rPr>
        <w:t xml:space="preserve">5 - Ukázka parních strojů p. Vaváček</w:t>
      </w:r>
    </w:p>
    <w:p w:rsidR="00000000" w:rsidDel="00000000" w:rsidP="00000000" w:rsidRDefault="00000000" w:rsidRPr="00000000" w14:paraId="0000001C">
      <w:pPr>
        <w:tabs>
          <w:tab w:val="left" w:leader="none" w:pos="7968"/>
        </w:tabs>
        <w:rPr/>
      </w:pPr>
      <w:bookmarkStart w:colFirst="0" w:colLast="0" w:name="_heading=h.byuypufar5lp" w:id="10"/>
      <w:bookmarkEnd w:id="10"/>
      <w:r w:rsidDel="00000000" w:rsidR="00000000" w:rsidRPr="00000000">
        <w:rPr>
          <w:rtl w:val="0"/>
        </w:rPr>
        <w:t xml:space="preserve">6 - Práce s iPady - vědci a vynálezci</w:t>
      </w:r>
    </w:p>
    <w:p w:rsidR="00000000" w:rsidDel="00000000" w:rsidP="00000000" w:rsidRDefault="00000000" w:rsidRPr="00000000" w14:paraId="0000001D">
      <w:pPr>
        <w:tabs>
          <w:tab w:val="left" w:leader="none" w:pos="7968"/>
        </w:tabs>
        <w:rPr/>
      </w:pPr>
      <w:bookmarkStart w:colFirst="0" w:colLast="0" w:name="_heading=h.a4j7bwxsji0a" w:id="11"/>
      <w:bookmarkEnd w:id="11"/>
      <w:r w:rsidDel="00000000" w:rsidR="00000000" w:rsidRPr="00000000">
        <w:rPr>
          <w:rtl w:val="0"/>
        </w:rPr>
        <w:t xml:space="preserve">7 - Historické muzeum ve třídě … poznej a pojmenuj předmět z dob minulých</w:t>
      </w:r>
    </w:p>
    <w:p w:rsidR="00000000" w:rsidDel="00000000" w:rsidP="00000000" w:rsidRDefault="00000000" w:rsidRPr="00000000" w14:paraId="0000001E">
      <w:pPr>
        <w:tabs>
          <w:tab w:val="left" w:leader="none" w:pos="7968"/>
        </w:tabs>
        <w:rPr/>
      </w:pPr>
      <w:bookmarkStart w:colFirst="0" w:colLast="0" w:name="_heading=h.8yq7j51gf0gz" w:id="12"/>
      <w:bookmarkEnd w:id="12"/>
      <w:r w:rsidDel="00000000" w:rsidR="00000000" w:rsidRPr="00000000">
        <w:rPr>
          <w:rtl w:val="0"/>
        </w:rPr>
        <w:t xml:space="preserve">8 - Literárně výtvarná část … namaluj parní stroj a napiš báseň na téma “Plnou parou vpřed”</w:t>
      </w:r>
    </w:p>
    <w:p w:rsidR="00000000" w:rsidDel="00000000" w:rsidP="00000000" w:rsidRDefault="00000000" w:rsidRPr="00000000" w14:paraId="0000001F">
      <w:pPr>
        <w:tabs>
          <w:tab w:val="left" w:leader="none" w:pos="7968"/>
        </w:tabs>
        <w:rPr/>
      </w:pPr>
      <w:bookmarkStart w:colFirst="0" w:colLast="0" w:name="_heading=h.86cdlojru3bs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7968"/>
        </w:tabs>
        <w:rPr/>
      </w:pPr>
      <w:bookmarkStart w:colFirst="0" w:colLast="0" w:name="_heading=h.lgmsnlh0b35z" w:id="14"/>
      <w:bookmarkEnd w:id="14"/>
      <w:r w:rsidDel="00000000" w:rsidR="00000000" w:rsidRPr="00000000">
        <w:rPr>
          <w:rtl w:val="0"/>
        </w:rPr>
        <w:t xml:space="preserve">V rámci inkluze si žáci měli možnost, bez ohledu na věk nebo pohlaví, volit sektor a tým, ve kterém pracovali. Žákům byla názorným způsobem přiblížena doba, kdy došlo k ohromnému technickému rozmachu. Díky ukázkám modelů pana Vaváčka měli možnost jednotlivé modely nejen vidět, ale i ohmatat. Díky názornosti bylo dětem umožněno učivo lépe pochopit.</w:t>
      </w:r>
    </w:p>
    <w:p w:rsidR="00000000" w:rsidDel="00000000" w:rsidP="00000000" w:rsidRDefault="00000000" w:rsidRPr="00000000" w14:paraId="00000021">
      <w:pPr>
        <w:tabs>
          <w:tab w:val="left" w:leader="none" w:pos="7968"/>
        </w:tabs>
        <w:rPr/>
      </w:pPr>
      <w:bookmarkStart w:colFirst="0" w:colLast="0" w:name="_heading=h.bfymgo8rql7y" w:id="15"/>
      <w:bookmarkEnd w:id="15"/>
      <w:r w:rsidDel="00000000" w:rsidR="00000000" w:rsidRPr="00000000">
        <w:rPr>
          <w:rtl w:val="0"/>
        </w:rPr>
        <w:t xml:space="preserve">Vzhledem k velkému zájmu učitelů a žáků školy byly zapojeny všechny třídy od 5. do 9. ročníku. Celkem se tedy projektu zúčastnilo 78 žáků a 9 pedagogů (včetně AP). </w:t>
      </w:r>
    </w:p>
    <w:p w:rsidR="00000000" w:rsidDel="00000000" w:rsidP="00000000" w:rsidRDefault="00000000" w:rsidRPr="00000000" w14:paraId="00000022">
      <w:pPr>
        <w:tabs>
          <w:tab w:val="left" w:leader="none" w:pos="7968"/>
        </w:tabs>
        <w:rPr/>
      </w:pPr>
      <w:bookmarkStart w:colFirst="0" w:colLast="0" w:name="_heading=h.yyj3hjriz39r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968"/>
        </w:tabs>
        <w:rPr/>
      </w:pPr>
      <w:bookmarkStart w:colFirst="0" w:colLast="0" w:name="_heading=h.mtz49d8osazh" w:id="17"/>
      <w:bookmarkEnd w:id="17"/>
      <w:r w:rsidDel="00000000" w:rsidR="00000000" w:rsidRPr="00000000">
        <w:rPr>
          <w:rtl w:val="0"/>
        </w:rPr>
        <w:t xml:space="preserve">Aktivity, které měly tvůrčí, nebo testovací charakter, byly odměněny věcnými dary, především školními pomůckami a hračkami z 3D tisku, které dále vedou k rozvoji žáků a směřují k interestu. Hosté a přednášející dostali medaile a drobné dary z 3D tisku, které velmi potěšily. </w:t>
      </w:r>
    </w:p>
    <w:p w:rsidR="00000000" w:rsidDel="00000000" w:rsidP="00000000" w:rsidRDefault="00000000" w:rsidRPr="00000000" w14:paraId="00000024">
      <w:pPr>
        <w:tabs>
          <w:tab w:val="left" w:leader="none" w:pos="7968"/>
        </w:tabs>
        <w:rPr/>
      </w:pPr>
      <w:bookmarkStart w:colFirst="0" w:colLast="0" w:name="_heading=h.7wfp1askxmou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7968"/>
        </w:tabs>
        <w:rPr/>
      </w:pPr>
      <w:bookmarkStart w:colFirst="0" w:colLast="0" w:name="_heading=h.nc5sdqsrzo08" w:id="19"/>
      <w:bookmarkEnd w:id="19"/>
      <w:r w:rsidDel="00000000" w:rsidR="00000000" w:rsidRPr="00000000">
        <w:rPr>
          <w:rtl w:val="0"/>
        </w:rPr>
        <w:t xml:space="preserve">Ze všech prací byla vytvořena nástěnka a 3D modely, které budou vystaveny na chodbě školy a následně v odborných učebnách F a D.</w:t>
      </w:r>
    </w:p>
    <w:p w:rsidR="00000000" w:rsidDel="00000000" w:rsidP="00000000" w:rsidRDefault="00000000" w:rsidRPr="00000000" w14:paraId="00000026">
      <w:pPr>
        <w:tabs>
          <w:tab w:val="left" w:leader="none" w:pos="7968"/>
        </w:tabs>
        <w:rPr/>
      </w:pPr>
      <w:bookmarkStart w:colFirst="0" w:colLast="0" w:name="_heading=h.v7cuxtaf3n1g" w:id="20"/>
      <w:bookmarkEnd w:id="20"/>
      <w:r w:rsidDel="00000000" w:rsidR="00000000" w:rsidRPr="00000000">
        <w:rPr>
          <w:rtl w:val="0"/>
        </w:rPr>
        <w:t xml:space="preserve">Z hodnocení žáků vyplynulo, že je den oslovila a názornost jim přiblížila dobu a umožnila lepší pochopení významu pokroku. Přednáška pana Vaváčka měla veliký ohlas. Jeho zpětná vazba směrem k naší škole byla velmi milá a pro učitele i žáky motivující. </w:t>
      </w:r>
    </w:p>
    <w:p w:rsidR="00000000" w:rsidDel="00000000" w:rsidP="00000000" w:rsidRDefault="00000000" w:rsidRPr="00000000" w14:paraId="00000027">
      <w:pPr>
        <w:tabs>
          <w:tab w:val="left" w:leader="none" w:pos="7968"/>
        </w:tabs>
        <w:rPr/>
      </w:pPr>
      <w:bookmarkStart w:colFirst="0" w:colLast="0" w:name="_heading=h.s8t5cpfqyziz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7968"/>
        </w:tabs>
        <w:rPr/>
      </w:pPr>
      <w:bookmarkStart w:colFirst="0" w:colLast="0" w:name="_heading=h.57zkuu6fogqb" w:id="22"/>
      <w:bookmarkEnd w:id="22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3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3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8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ORP Kadaň, reg. č. CZ.02.02.XX/00/23_017/0008259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BHYlJjSt8Vb6/BJ7cEzOGpVinw==">CgMxLjAyDmguZm5xdDRicmw4emxlMg1oLnZvNmE2dWpxZTM3Mg5oLmJuYWFrbm9oZXU0djIOaC5teDl6eW55OXJueDcyDmguaHVxYWRvNHlsb2p0Mg5oLjVmYWZsYzF5MDFoYTIOaC5lZzRrODd5d2luOTMyDmguM2JwbTduemVkYmMzMg5oLnFkc3licTR4Nm56czIOaC4yYTA1Mm51MzJuM20yDmguYnl1eXB1ZmFyNWxwMg5oLmE0ajdid3hzamkwYTIOaC44eXE3ajUxZ2YwZ3oyDmguODZjZGxvanJ1M2JzMg5oLmxnbXNubGgwYjM1ejIOaC5iZnltZ284cnFsN3kyDmgueXlqM2hqcml6MzlyMg5oLm10ejQ5ZDhvc2F6aDIOaC43d2ZwMWFza3htb3UyDmgubmM1c2Rxc3J6bzA4Mg5oLnY3Y3V4dGFmM24xZzIOaC5zOHQ1Y3BmcXl6aXoyDmguNTd6a3V1NmZvZ3FiOAByITFsMUtiVU5BRk53aElEc1MxcTlKM0tOUmx2VW1MM2xz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