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jednání pracovní skupiny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PS Cizí jazyky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5"/>
        <w:gridCol w:w="5850"/>
        <w:tblGridChange w:id="0">
          <w:tblGrid>
            <w:gridCol w:w="3225"/>
            <w:gridCol w:w="5850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20. 11. 2023 od 14:30 hod.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widowControl w:val="0"/>
              <w:spacing w:line="228" w:lineRule="auto"/>
              <w:ind w:right="89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shd w:fill="deeaf6" w:val="clear"/>
                <w:rtl w:val="0"/>
              </w:rPr>
              <w:t xml:space="preserve">5. ZŠ Kadaň, Na Podlesí 1480 (cvičná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shd w:fill="deeaf6" w:val="clear"/>
                <w:rtl w:val="0"/>
              </w:rPr>
              <w:t xml:space="preserve">kuchyňka)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5b9bd5"/>
        </w:rPr>
      </w:pPr>
      <w:bookmarkStart w:colFirst="0" w:colLast="0" w:name="_heading=h.2et92p0" w:id="2"/>
      <w:bookmarkEnd w:id="2"/>
      <w:r w:rsidDel="00000000" w:rsidR="00000000" w:rsidRPr="00000000">
        <w:rPr>
          <w:rFonts w:ascii="Arial" w:cs="Arial" w:eastAsia="Arial" w:hAnsi="Arial"/>
          <w:color w:val="5b9bd5"/>
          <w:rtl w:val="0"/>
        </w:rPr>
        <w:t xml:space="preserve">Program: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Zahájení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Projektová část informace o projektu MAP3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Sdílení dobré praxe a zkušeností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bookmarkStart w:colFirst="0" w:colLast="0" w:name="_heading=h.1fob9te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Různé, diskuse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www.vzdelavani-kadansko.cz</w:t>
        </w:r>
      </w:hyperlink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 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MAS Vladař o.p.s.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720" cy="1278255"/>
          <wp:effectExtent b="0" l="0" r="0" 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MAP3 ORP Kadaň, reg. č. CZ.02.3.68/0.0/0.0/20_082/0023128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kadansko.cz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A45TwSLBfrIwqnmsRaPGfsOyw==">CgMxLjAyCGguZ2pkZ3hzMgloLjMwajB6bGwyCWguMmV0OTJwMDIJaC4zem55c2g3MgloLjFmb2I5dGU4AHIhMUNLOXQ0bUpET2x0b3BPOVNXWG00TUVqc3MwV2hNOUZX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2023-11-13T10:47:00Z</dcterms:created>
  <dc:creator>MAS Vladař</dc:creator>
</cp:coreProperties>
</file>