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012CE5">
            <w:r>
              <w:t>Lekce – Hudba jinak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 xml:space="preserve">Akce spolupráce ZŠ, MŠ 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0D775A">
            <w:r>
              <w:t>16</w:t>
            </w:r>
            <w:r w:rsidR="004605A6">
              <w:t xml:space="preserve">.04.2025 </w:t>
            </w:r>
            <w:r>
              <w:t>10</w:t>
            </w:r>
            <w:r w:rsidR="004605A6">
              <w:t>:</w:t>
            </w:r>
            <w:r w:rsidR="00012CE5">
              <w:t>00– 1</w:t>
            </w:r>
            <w:r>
              <w:t>1</w:t>
            </w:r>
            <w:r w:rsidR="00012CE5">
              <w:t>:00</w:t>
            </w:r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012CE5">
            <w:r>
              <w:t xml:space="preserve">MŠ </w:t>
            </w:r>
            <w:r w:rsidR="000D775A">
              <w:t>Lipová</w:t>
            </w:r>
            <w:r>
              <w:t xml:space="preserve"> Klášterec nad </w:t>
            </w:r>
            <w:proofErr w:type="gramStart"/>
            <w:r>
              <w:t>Ohří</w:t>
            </w:r>
            <w:r w:rsidR="000D775A">
              <w:t xml:space="preserve"> - předškoláci</w:t>
            </w:r>
            <w:proofErr w:type="gramEnd"/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</w:t>
      </w:r>
      <w:r w:rsidR="00012CE5">
        <w:t xml:space="preserve">Hudba jinak </w:t>
      </w:r>
      <w:r>
        <w:t>byla pořádaná v implementační aktivitě: Akce spolupráce ZŠ,</w:t>
      </w:r>
      <w:r w:rsidR="00012CE5">
        <w:t xml:space="preserve"> </w:t>
      </w:r>
      <w:r>
        <w:t>MŠ a další instituce</w:t>
      </w:r>
      <w:r w:rsidR="00012CE5">
        <w:t>.</w:t>
      </w:r>
    </w:p>
    <w:p w:rsidR="009461A0" w:rsidRDefault="009461A0" w:rsidP="009461A0">
      <w:pPr>
        <w:tabs>
          <w:tab w:val="left" w:pos="7968"/>
        </w:tabs>
      </w:pPr>
    </w:p>
    <w:p w:rsidR="004605A6" w:rsidRDefault="004605A6" w:rsidP="009461A0">
      <w:pPr>
        <w:tabs>
          <w:tab w:val="left" w:pos="7968"/>
        </w:tabs>
      </w:pPr>
      <w:r>
        <w:t xml:space="preserve">K lekci byly využity </w:t>
      </w:r>
      <w:r w:rsidR="002B6B62">
        <w:t>nástroje zakoupené projektem MAP4.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Teoretická část: </w:t>
      </w:r>
    </w:p>
    <w:p w:rsidR="004605A6" w:rsidRDefault="000D775A" w:rsidP="009461A0">
      <w:pPr>
        <w:tabs>
          <w:tab w:val="left" w:pos="7968"/>
        </w:tabs>
      </w:pPr>
      <w:r>
        <w:t xml:space="preserve">Děti jmenovaly zvířata a hudební nástroje. Lektorka ukázala spojení obojího dohromady, tedy dřevěná zvířata, na která se dá hrát. </w:t>
      </w:r>
      <w:bookmarkStart w:id="0" w:name="_GoBack"/>
      <w:bookmarkEnd w:id="0"/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Praktická část: </w:t>
      </w:r>
    </w:p>
    <w:p w:rsidR="004605A6" w:rsidRDefault="004605A6" w:rsidP="009461A0">
      <w:pPr>
        <w:tabs>
          <w:tab w:val="left" w:pos="7968"/>
        </w:tabs>
      </w:pPr>
      <w:r>
        <w:t xml:space="preserve">V praktické části </w:t>
      </w:r>
      <w:r w:rsidR="000D775A">
        <w:t xml:space="preserve">zahrála </w:t>
      </w:r>
      <w:r>
        <w:t>lektorka dětem hru na dané nástroje formou krátké básně spojené hrou na nástroj, čímž děti poznaly, jak se nástroje používají.</w:t>
      </w:r>
    </w:p>
    <w:p w:rsidR="004605A6" w:rsidRDefault="004605A6" w:rsidP="000D775A">
      <w:pPr>
        <w:tabs>
          <w:tab w:val="left" w:pos="7968"/>
        </w:tabs>
      </w:pPr>
      <w:r>
        <w:t xml:space="preserve">Následně si každé dítě vybralo nástroj a zkusilo si na něj zahrát. </w:t>
      </w:r>
      <w:r w:rsidR="000D775A">
        <w:t xml:space="preserve">Děti potom hrály jednotlivě na dané zvíře, pokud se objevilo v pohádce. Dále bylo rytmické cvičení s vytleskáváním a následovalo rytmické cvičení s nástroji. Děti se musely po celou dobu soustředit. Zapojily hmat, sluch, jemnou motoriku a dech. </w:t>
      </w:r>
    </w:p>
    <w:p w:rsidR="004605A6" w:rsidRDefault="004605A6" w:rsidP="009461A0">
      <w:pPr>
        <w:tabs>
          <w:tab w:val="left" w:pos="7968"/>
        </w:tabs>
      </w:pPr>
      <w:r>
        <w:t>Zjistily, že do hudby se dají zařadit i jiné zvuky, než doposud slyšely. Dětem se lekce velice líbila.</w:t>
      </w:r>
    </w:p>
    <w:p w:rsidR="004605A6" w:rsidRDefault="004605A6" w:rsidP="009461A0">
      <w:pPr>
        <w:tabs>
          <w:tab w:val="left" w:pos="7968"/>
        </w:tabs>
      </w:pPr>
    </w:p>
    <w:p w:rsidR="009461A0" w:rsidRDefault="004605A6" w:rsidP="009461A0">
      <w:pPr>
        <w:tabs>
          <w:tab w:val="left" w:pos="7968"/>
        </w:tabs>
      </w:pPr>
      <w:r>
        <w:t>Zpětná vazba:</w:t>
      </w:r>
    </w:p>
    <w:p w:rsidR="004605A6" w:rsidRDefault="000D775A" w:rsidP="009461A0">
      <w:pPr>
        <w:tabs>
          <w:tab w:val="left" w:pos="7968"/>
        </w:tabs>
      </w:pPr>
      <w:r>
        <w:t>Od dětí i od paní učitelek byl pozitivní ohlas.</w:t>
      </w:r>
    </w:p>
    <w:p w:rsidR="004605A6" w:rsidRDefault="004605A6" w:rsidP="009461A0">
      <w:pPr>
        <w:tabs>
          <w:tab w:val="left" w:pos="7968"/>
        </w:tabs>
      </w:pPr>
    </w:p>
    <w:p w:rsidR="004605A6" w:rsidRDefault="004605A6" w:rsidP="009461A0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B18" w:rsidRDefault="00F60B18">
      <w:r>
        <w:separator/>
      </w:r>
    </w:p>
  </w:endnote>
  <w:endnote w:type="continuationSeparator" w:id="0">
    <w:p w:rsidR="00F60B18" w:rsidRDefault="00F6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B18" w:rsidRDefault="00F60B18">
      <w:r>
        <w:separator/>
      </w:r>
    </w:p>
  </w:footnote>
  <w:footnote w:type="continuationSeparator" w:id="0">
    <w:p w:rsidR="00F60B18" w:rsidRDefault="00F6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012CE5"/>
    <w:rsid w:val="000D775A"/>
    <w:rsid w:val="002B6B62"/>
    <w:rsid w:val="003B512F"/>
    <w:rsid w:val="004605A6"/>
    <w:rsid w:val="009461A0"/>
    <w:rsid w:val="009C1356"/>
    <w:rsid w:val="009D7640"/>
    <w:rsid w:val="00B723F1"/>
    <w:rsid w:val="00C307E4"/>
    <w:rsid w:val="00EE2C2F"/>
    <w:rsid w:val="00F52684"/>
    <w:rsid w:val="00F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91FF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2025-04-24T11:58:00Z</dcterms:created>
  <dcterms:modified xsi:type="dcterms:W3CDTF">2025-04-24T11:58:00Z</dcterms:modified>
</cp:coreProperties>
</file>